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F6F" w:rsidRDefault="00430F6F" w:rsidP="00430F6F">
      <w:pPr>
        <w:spacing w:after="0" w:line="240" w:lineRule="auto"/>
        <w:rPr>
          <w:rFonts w:ascii="Times New Roman" w:eastAsia="Times New Roman" w:hAnsi="Times New Roman" w:cs="Times New Roman"/>
          <w:caps/>
          <w:color w:val="666666"/>
          <w:spacing w:val="30"/>
          <w:sz w:val="26"/>
          <w:szCs w:val="26"/>
        </w:rPr>
      </w:pPr>
      <w:r w:rsidRPr="00430F6F">
        <w:rPr>
          <w:rFonts w:ascii="Times New Roman" w:eastAsia="Times New Roman" w:hAnsi="Times New Roman" w:cs="Times New Roman"/>
          <w:caps/>
          <w:color w:val="666666"/>
          <w:spacing w:val="30"/>
          <w:sz w:val="26"/>
          <w:szCs w:val="26"/>
        </w:rPr>
        <w:t>JANUARY 12TH, 2015</w:t>
      </w:r>
      <w:r>
        <w:rPr>
          <w:rFonts w:ascii="Times New Roman" w:eastAsia="Times New Roman" w:hAnsi="Times New Roman" w:cs="Times New Roman"/>
          <w:caps/>
          <w:color w:val="666666"/>
          <w:spacing w:val="30"/>
          <w:sz w:val="26"/>
          <w:szCs w:val="26"/>
        </w:rPr>
        <w:t xml:space="preserve">                               fACULTY FOCUS </w:t>
      </w:r>
    </w:p>
    <w:p w:rsidR="00430F6F" w:rsidRPr="00430F6F" w:rsidRDefault="00430F6F" w:rsidP="00430F6F">
      <w:pPr>
        <w:spacing w:after="0" w:line="240" w:lineRule="auto"/>
        <w:rPr>
          <w:rFonts w:ascii="Times New Roman" w:eastAsia="Times New Roman" w:hAnsi="Times New Roman" w:cs="Times New Roman"/>
          <w:sz w:val="24"/>
          <w:szCs w:val="24"/>
        </w:rPr>
      </w:pPr>
    </w:p>
    <w:p w:rsidR="00430F6F" w:rsidRPr="00430F6F" w:rsidRDefault="00430F6F" w:rsidP="00430F6F">
      <w:pPr>
        <w:spacing w:after="0" w:line="288" w:lineRule="atLeast"/>
        <w:outlineLvl w:val="0"/>
        <w:rPr>
          <w:rFonts w:ascii="Times New Roman" w:eastAsia="Times New Roman" w:hAnsi="Times New Roman" w:cs="Times New Roman"/>
          <w:b/>
          <w:kern w:val="36"/>
          <w:sz w:val="24"/>
          <w:szCs w:val="24"/>
        </w:rPr>
      </w:pPr>
      <w:r w:rsidRPr="00430F6F">
        <w:rPr>
          <w:rFonts w:ascii="Times New Roman" w:eastAsia="Times New Roman" w:hAnsi="Times New Roman" w:cs="Times New Roman"/>
          <w:b/>
          <w:kern w:val="36"/>
          <w:sz w:val="24"/>
          <w:szCs w:val="24"/>
        </w:rPr>
        <w:t>Using Fundamental Concepts and Essential Questions to Promote Critical Thinking</w:t>
      </w:r>
    </w:p>
    <w:p w:rsidR="00430F6F" w:rsidRPr="00430F6F" w:rsidRDefault="00430F6F" w:rsidP="00430F6F">
      <w:pPr>
        <w:spacing w:after="150" w:line="240" w:lineRule="auto"/>
        <w:rPr>
          <w:rFonts w:ascii="Times New Roman" w:eastAsia="Times New Roman" w:hAnsi="Times New Roman" w:cs="Times New Roman"/>
          <w:color w:val="666666"/>
        </w:rPr>
      </w:pPr>
      <w:r w:rsidRPr="00430F6F">
        <w:rPr>
          <w:rFonts w:ascii="Times New Roman" w:eastAsia="Times New Roman" w:hAnsi="Times New Roman" w:cs="Times New Roman"/>
          <w:color w:val="666666"/>
        </w:rPr>
        <w:t>By: </w:t>
      </w:r>
      <w:hyperlink r:id="rId6" w:tooltip="Posts by Julie Schrock, PhD and Steven Benko, PhD" w:history="1">
        <w:r w:rsidRPr="00430F6F">
          <w:rPr>
            <w:rFonts w:ascii="Times New Roman" w:eastAsia="Times New Roman" w:hAnsi="Times New Roman" w:cs="Times New Roman"/>
            <w:color w:val="366394"/>
            <w:u w:val="single"/>
          </w:rPr>
          <w:t xml:space="preserve">Julie Schrock, PhD and Steven </w:t>
        </w:r>
        <w:proofErr w:type="spellStart"/>
        <w:r w:rsidRPr="00430F6F">
          <w:rPr>
            <w:rFonts w:ascii="Times New Roman" w:eastAsia="Times New Roman" w:hAnsi="Times New Roman" w:cs="Times New Roman"/>
            <w:color w:val="366394"/>
            <w:u w:val="single"/>
          </w:rPr>
          <w:t>Benko</w:t>
        </w:r>
        <w:proofErr w:type="spellEnd"/>
        <w:r w:rsidRPr="00430F6F">
          <w:rPr>
            <w:rFonts w:ascii="Times New Roman" w:eastAsia="Times New Roman" w:hAnsi="Times New Roman" w:cs="Times New Roman"/>
            <w:color w:val="366394"/>
            <w:u w:val="single"/>
          </w:rPr>
          <w:t>, PhD</w:t>
        </w:r>
      </w:hyperlink>
    </w:p>
    <w:p w:rsidR="00430F6F" w:rsidRPr="00430F6F" w:rsidRDefault="00430F6F" w:rsidP="00430F6F">
      <w:pPr>
        <w:spacing w:after="150" w:line="240" w:lineRule="auto"/>
        <w:rPr>
          <w:rFonts w:ascii="Times New Roman" w:eastAsia="Times New Roman" w:hAnsi="Times New Roman" w:cs="Times New Roman"/>
          <w:sz w:val="24"/>
          <w:szCs w:val="24"/>
        </w:rPr>
      </w:pPr>
    </w:p>
    <w:p w:rsidR="00430F6F" w:rsidRPr="00430F6F" w:rsidRDefault="00430F6F" w:rsidP="00430F6F">
      <w:pPr>
        <w:spacing w:after="150" w:line="240" w:lineRule="auto"/>
        <w:rPr>
          <w:rFonts w:ascii="Times New Roman" w:eastAsia="Times New Roman" w:hAnsi="Times New Roman" w:cs="Times New Roman"/>
          <w:sz w:val="24"/>
          <w:szCs w:val="24"/>
        </w:rPr>
      </w:pPr>
      <w:r w:rsidRPr="00430F6F">
        <w:rPr>
          <w:rFonts w:ascii="Times New Roman" w:eastAsia="Times New Roman" w:hAnsi="Times New Roman" w:cs="Times New Roman"/>
          <w:sz w:val="24"/>
          <w:szCs w:val="24"/>
        </w:rPr>
        <w:t xml:space="preserve">Could your students identify the </w:t>
      </w:r>
      <w:r w:rsidRPr="00430F6F">
        <w:rPr>
          <w:rFonts w:ascii="Times New Roman" w:eastAsia="Times New Roman" w:hAnsi="Times New Roman" w:cs="Times New Roman"/>
          <w:sz w:val="24"/>
          <w:szCs w:val="24"/>
          <w:u w:val="single"/>
        </w:rPr>
        <w:t>most important concepts</w:t>
      </w:r>
      <w:r w:rsidRPr="00430F6F">
        <w:rPr>
          <w:rFonts w:ascii="Times New Roman" w:eastAsia="Times New Roman" w:hAnsi="Times New Roman" w:cs="Times New Roman"/>
          <w:sz w:val="24"/>
          <w:szCs w:val="24"/>
        </w:rPr>
        <w:t xml:space="preserve"> in your discipline? Do they leave your class understanding these most fundamental concepts, including the ability to reason using these concepts to answer essential questions? Do your students </w:t>
      </w:r>
      <w:r w:rsidRPr="00430F6F">
        <w:rPr>
          <w:rFonts w:ascii="Times New Roman" w:eastAsia="Times New Roman" w:hAnsi="Times New Roman" w:cs="Times New Roman"/>
          <w:sz w:val="24"/>
          <w:szCs w:val="24"/>
          <w:u w:val="single"/>
        </w:rPr>
        <w:t>become critical thinkers who connect concepts and practices in your course with other courses?</w:t>
      </w:r>
      <w:r w:rsidRPr="00430F6F">
        <w:rPr>
          <w:rFonts w:ascii="Times New Roman" w:eastAsia="Times New Roman" w:hAnsi="Times New Roman" w:cs="Times New Roman"/>
          <w:sz w:val="24"/>
          <w:szCs w:val="24"/>
        </w:rPr>
        <w:t xml:space="preserve"> </w:t>
      </w:r>
      <w:proofErr w:type="gramStart"/>
      <w:r w:rsidRPr="00430F6F">
        <w:rPr>
          <w:rFonts w:ascii="Times New Roman" w:eastAsia="Times New Roman" w:hAnsi="Times New Roman" w:cs="Times New Roman"/>
          <w:sz w:val="24"/>
          <w:szCs w:val="24"/>
        </w:rPr>
        <w:t>With their future professional lives?</w:t>
      </w:r>
      <w:proofErr w:type="gramEnd"/>
    </w:p>
    <w:p w:rsidR="00430F6F" w:rsidRPr="00430F6F" w:rsidRDefault="00430F6F" w:rsidP="00430F6F">
      <w:pPr>
        <w:spacing w:after="150" w:line="240" w:lineRule="auto"/>
        <w:rPr>
          <w:rFonts w:ascii="Times New Roman" w:eastAsia="Times New Roman" w:hAnsi="Times New Roman" w:cs="Times New Roman"/>
          <w:sz w:val="24"/>
          <w:szCs w:val="24"/>
        </w:rPr>
      </w:pPr>
      <w:r w:rsidRPr="00430F6F">
        <w:rPr>
          <w:rFonts w:ascii="Times New Roman" w:eastAsia="Times New Roman" w:hAnsi="Times New Roman" w:cs="Times New Roman"/>
          <w:sz w:val="24"/>
          <w:szCs w:val="24"/>
        </w:rPr>
        <w:t xml:space="preserve">Traditional ways of teaching and the customary use of textbooks can hinder the development of critical thinking and meaningful learning. Instructors often resort to lecture because of its efficiency in covering content. However, student attention often wanes quickly, and students end up memorizing notes they wrote down during the lecture and developing only a superficial understanding of course material. Also problematic is that textbooks highlight more concepts than students can possibly learn in a meaningful way. Many textbooks have as many as 45 concepts, or more, per chapter. </w:t>
      </w:r>
      <w:r w:rsidRPr="00430F6F">
        <w:rPr>
          <w:rFonts w:ascii="Times New Roman" w:eastAsia="Times New Roman" w:hAnsi="Times New Roman" w:cs="Times New Roman"/>
          <w:sz w:val="24"/>
          <w:szCs w:val="24"/>
          <w:u w:val="single"/>
        </w:rPr>
        <w:t>In a text with, for example, 15 chapters, that is approximately 700 concepts. Often students have absolutely no idea which of the 700 concepts is more important than any other.</w:t>
      </w:r>
      <w:r w:rsidRPr="00430F6F">
        <w:rPr>
          <w:rFonts w:ascii="Times New Roman" w:eastAsia="Times New Roman" w:hAnsi="Times New Roman" w:cs="Times New Roman"/>
          <w:sz w:val="24"/>
          <w:szCs w:val="24"/>
        </w:rPr>
        <w:t xml:space="preserve"> As a result, they try to memorize as many as possible and leave the course with little deep understanding of any. Students can, however, develop the skills they need to find connections among concepts, assess their relative importance in the discipline, and then use them to think critically about a wide variety of concepts, principles, ideas, and questions. You can facilitate this process by structuring your course around the fundamental and powerful concepts, and essential questions of the discipline.</w:t>
      </w:r>
    </w:p>
    <w:p w:rsidR="00430F6F" w:rsidRPr="00430F6F" w:rsidRDefault="00430F6F" w:rsidP="00430F6F">
      <w:pPr>
        <w:spacing w:after="0" w:line="240" w:lineRule="auto"/>
        <w:outlineLvl w:val="3"/>
        <w:rPr>
          <w:rFonts w:ascii="Times New Roman" w:eastAsia="Times New Roman" w:hAnsi="Times New Roman" w:cs="Times New Roman"/>
          <w:color w:val="333333"/>
          <w:sz w:val="27"/>
          <w:szCs w:val="27"/>
        </w:rPr>
      </w:pPr>
      <w:r w:rsidRPr="00430F6F">
        <w:rPr>
          <w:rFonts w:ascii="Times New Roman" w:eastAsia="Times New Roman" w:hAnsi="Times New Roman" w:cs="Times New Roman"/>
          <w:color w:val="333333"/>
          <w:sz w:val="27"/>
          <w:szCs w:val="27"/>
        </w:rPr>
        <w:t>Fundamental concepts</w:t>
      </w:r>
    </w:p>
    <w:p w:rsidR="00430F6F" w:rsidRPr="00430F6F" w:rsidRDefault="00430F6F" w:rsidP="00430F6F">
      <w:pPr>
        <w:spacing w:after="150" w:line="240" w:lineRule="auto"/>
        <w:rPr>
          <w:rFonts w:ascii="Times New Roman" w:eastAsia="Times New Roman" w:hAnsi="Times New Roman" w:cs="Times New Roman"/>
          <w:sz w:val="24"/>
          <w:szCs w:val="24"/>
        </w:rPr>
      </w:pPr>
      <w:proofErr w:type="spellStart"/>
      <w:r w:rsidRPr="00430F6F">
        <w:rPr>
          <w:rFonts w:ascii="Times New Roman" w:eastAsia="Times New Roman" w:hAnsi="Times New Roman" w:cs="Times New Roman"/>
          <w:sz w:val="24"/>
          <w:szCs w:val="24"/>
          <w:highlight w:val="yellow"/>
        </w:rPr>
        <w:t>Nosich</w:t>
      </w:r>
      <w:proofErr w:type="spellEnd"/>
      <w:r w:rsidRPr="00430F6F">
        <w:rPr>
          <w:rFonts w:ascii="Times New Roman" w:eastAsia="Times New Roman" w:hAnsi="Times New Roman" w:cs="Times New Roman"/>
          <w:sz w:val="24"/>
          <w:szCs w:val="24"/>
          <w:highlight w:val="yellow"/>
        </w:rPr>
        <w:t xml:space="preserve"> (2005) defines a fundamental concept as one that grounds the other concepts.</w:t>
      </w:r>
      <w:r w:rsidRPr="00430F6F">
        <w:rPr>
          <w:rFonts w:ascii="Times New Roman" w:eastAsia="Times New Roman" w:hAnsi="Times New Roman" w:cs="Times New Roman"/>
          <w:sz w:val="24"/>
          <w:szCs w:val="24"/>
        </w:rPr>
        <w:t xml:space="preserve"> Other concepts in the course can be understood through the fundamental concept and for that reason </w:t>
      </w:r>
      <w:proofErr w:type="spellStart"/>
      <w:r w:rsidRPr="00430F6F">
        <w:rPr>
          <w:rFonts w:ascii="Times New Roman" w:eastAsia="Times New Roman" w:hAnsi="Times New Roman" w:cs="Times New Roman"/>
          <w:sz w:val="24"/>
          <w:szCs w:val="24"/>
        </w:rPr>
        <w:t>Nosich</w:t>
      </w:r>
      <w:proofErr w:type="spellEnd"/>
      <w:r w:rsidRPr="00430F6F">
        <w:rPr>
          <w:rFonts w:ascii="Times New Roman" w:eastAsia="Times New Roman" w:hAnsi="Times New Roman" w:cs="Times New Roman"/>
          <w:sz w:val="24"/>
          <w:szCs w:val="24"/>
        </w:rPr>
        <w:t xml:space="preserve"> describes fundamental and powerful concepts as ones that can be used to think about and reason through a large number of questions, problems, and information. </w:t>
      </w:r>
      <w:r w:rsidRPr="00430F6F">
        <w:rPr>
          <w:rFonts w:ascii="Times New Roman" w:eastAsia="Times New Roman" w:hAnsi="Times New Roman" w:cs="Times New Roman"/>
          <w:sz w:val="24"/>
          <w:szCs w:val="24"/>
          <w:u w:val="single"/>
        </w:rPr>
        <w:t>Fundamental and powerful concepts need to be learned in a deep way; they should be present throughout the course. They can be contrasted with individual facts and less general concepts. As new concepts are learned they should be contextualized within and connected to the fundamental and powerful concepts</w:t>
      </w:r>
      <w:r w:rsidRPr="00430F6F">
        <w:rPr>
          <w:rFonts w:ascii="Times New Roman" w:eastAsia="Times New Roman" w:hAnsi="Times New Roman" w:cs="Times New Roman"/>
          <w:sz w:val="24"/>
          <w:szCs w:val="24"/>
        </w:rPr>
        <w:t>. For example, in educational psychology, a fundamental and powerful concept is learning. Students can consider learning from multiple theoretical perspectives throughout the course. For example, how does learning happen from a cognitive view of learning? What do behavioral views add? In ethics, fairness is a fundamental and powerful concept. In an ethics course students can relate different approaches to moral and ethical decision making to the concept of fairness. Keeping fundamental and powerful concepts central to instruction helps students see the big picture of the course (the forest) and not get lost in the individual bits of information and less important concepts (the trees).</w:t>
      </w:r>
    </w:p>
    <w:p w:rsidR="00430F6F" w:rsidRPr="00430F6F" w:rsidRDefault="00430F6F" w:rsidP="00430F6F">
      <w:pPr>
        <w:spacing w:after="0" w:line="240" w:lineRule="auto"/>
        <w:outlineLvl w:val="3"/>
        <w:rPr>
          <w:rFonts w:ascii="Times New Roman" w:eastAsia="Times New Roman" w:hAnsi="Times New Roman" w:cs="Times New Roman"/>
          <w:color w:val="333333"/>
          <w:sz w:val="27"/>
          <w:szCs w:val="27"/>
        </w:rPr>
      </w:pPr>
      <w:r w:rsidRPr="00430F6F">
        <w:rPr>
          <w:rFonts w:ascii="Times New Roman" w:eastAsia="Times New Roman" w:hAnsi="Times New Roman" w:cs="Times New Roman"/>
          <w:color w:val="333333"/>
          <w:sz w:val="27"/>
          <w:szCs w:val="27"/>
        </w:rPr>
        <w:t>Essential questions</w:t>
      </w:r>
    </w:p>
    <w:p w:rsidR="00430F6F" w:rsidRPr="00430F6F" w:rsidRDefault="00430F6F" w:rsidP="00430F6F">
      <w:pPr>
        <w:spacing w:after="150" w:line="240" w:lineRule="auto"/>
        <w:rPr>
          <w:rFonts w:ascii="Times New Roman" w:eastAsia="Times New Roman" w:hAnsi="Times New Roman" w:cs="Times New Roman"/>
          <w:sz w:val="24"/>
          <w:szCs w:val="24"/>
        </w:rPr>
      </w:pPr>
      <w:r w:rsidRPr="00430F6F">
        <w:rPr>
          <w:rFonts w:ascii="Times New Roman" w:eastAsia="Times New Roman" w:hAnsi="Times New Roman" w:cs="Times New Roman"/>
          <w:sz w:val="24"/>
          <w:szCs w:val="24"/>
          <w:highlight w:val="yellow"/>
        </w:rPr>
        <w:t>Another way to facilitate critical thinking and meaningful learning is to help your students use fundamental and powerful concepts to reason through essential questions</w:t>
      </w:r>
      <w:r w:rsidRPr="00430F6F">
        <w:rPr>
          <w:rFonts w:ascii="Times New Roman" w:eastAsia="Times New Roman" w:hAnsi="Times New Roman" w:cs="Times New Roman"/>
          <w:sz w:val="24"/>
          <w:szCs w:val="24"/>
        </w:rPr>
        <w:t xml:space="preserve"> of a course. </w:t>
      </w:r>
      <w:r w:rsidRPr="00430F6F">
        <w:rPr>
          <w:rFonts w:ascii="Times New Roman" w:eastAsia="Times New Roman" w:hAnsi="Times New Roman" w:cs="Times New Roman"/>
          <w:sz w:val="24"/>
          <w:szCs w:val="24"/>
          <w:u w:val="single"/>
        </w:rPr>
        <w:t>An essential question of a course is a question that the course is trying to answer</w:t>
      </w:r>
      <w:r w:rsidRPr="00430F6F">
        <w:rPr>
          <w:rFonts w:ascii="Times New Roman" w:eastAsia="Times New Roman" w:hAnsi="Times New Roman" w:cs="Times New Roman"/>
          <w:sz w:val="24"/>
          <w:szCs w:val="24"/>
        </w:rPr>
        <w:t xml:space="preserve">. How does </w:t>
      </w:r>
      <w:r w:rsidRPr="00430F6F">
        <w:rPr>
          <w:rFonts w:ascii="Times New Roman" w:eastAsia="Times New Roman" w:hAnsi="Times New Roman" w:cs="Times New Roman"/>
          <w:sz w:val="24"/>
          <w:szCs w:val="24"/>
        </w:rPr>
        <w:lastRenderedPageBreak/>
        <w:t xml:space="preserve">literature enrich life? How are moral arguments justified? Essential questions help students identify the relevance of studying a particular discipline. </w:t>
      </w:r>
      <w:r w:rsidRPr="00430F6F">
        <w:rPr>
          <w:rFonts w:ascii="Times New Roman" w:eastAsia="Times New Roman" w:hAnsi="Times New Roman" w:cs="Times New Roman"/>
          <w:sz w:val="24"/>
          <w:szCs w:val="24"/>
          <w:highlight w:val="yellow"/>
        </w:rPr>
        <w:t xml:space="preserve">Wiggins and </w:t>
      </w:r>
      <w:proofErr w:type="spellStart"/>
      <w:r w:rsidRPr="00430F6F">
        <w:rPr>
          <w:rFonts w:ascii="Times New Roman" w:eastAsia="Times New Roman" w:hAnsi="Times New Roman" w:cs="Times New Roman"/>
          <w:sz w:val="24"/>
          <w:szCs w:val="24"/>
          <w:highlight w:val="yellow"/>
        </w:rPr>
        <w:t>McTighe</w:t>
      </w:r>
      <w:proofErr w:type="spellEnd"/>
      <w:r w:rsidRPr="00430F6F">
        <w:rPr>
          <w:rFonts w:ascii="Times New Roman" w:eastAsia="Times New Roman" w:hAnsi="Times New Roman" w:cs="Times New Roman"/>
          <w:sz w:val="24"/>
          <w:szCs w:val="24"/>
          <w:highlight w:val="yellow"/>
        </w:rPr>
        <w:t xml:space="preserve"> (2011) define essential questions as those that:</w:t>
      </w:r>
    </w:p>
    <w:p w:rsidR="00430F6F" w:rsidRPr="00430F6F" w:rsidRDefault="00430F6F" w:rsidP="00430F6F">
      <w:pPr>
        <w:numPr>
          <w:ilvl w:val="0"/>
          <w:numId w:val="2"/>
        </w:numPr>
        <w:spacing w:before="100" w:beforeAutospacing="1" w:after="75" w:line="240" w:lineRule="auto"/>
        <w:rPr>
          <w:rFonts w:ascii="Times New Roman" w:eastAsia="Times New Roman" w:hAnsi="Times New Roman" w:cs="Times New Roman"/>
          <w:sz w:val="24"/>
          <w:szCs w:val="24"/>
        </w:rPr>
      </w:pPr>
      <w:r w:rsidRPr="00430F6F">
        <w:rPr>
          <w:rFonts w:ascii="Times New Roman" w:eastAsia="Times New Roman" w:hAnsi="Times New Roman" w:cs="Times New Roman"/>
          <w:sz w:val="24"/>
          <w:szCs w:val="24"/>
        </w:rPr>
        <w:t>Cause genuine and relevant inquiry into the big ideas of the core content.</w:t>
      </w:r>
    </w:p>
    <w:p w:rsidR="00430F6F" w:rsidRPr="00430F6F" w:rsidRDefault="00430F6F" w:rsidP="00430F6F">
      <w:pPr>
        <w:numPr>
          <w:ilvl w:val="0"/>
          <w:numId w:val="2"/>
        </w:numPr>
        <w:spacing w:before="100" w:beforeAutospacing="1" w:after="75" w:line="240" w:lineRule="auto"/>
        <w:rPr>
          <w:rFonts w:ascii="Times New Roman" w:eastAsia="Times New Roman" w:hAnsi="Times New Roman" w:cs="Times New Roman"/>
          <w:sz w:val="24"/>
          <w:szCs w:val="24"/>
        </w:rPr>
      </w:pPr>
      <w:r w:rsidRPr="00430F6F">
        <w:rPr>
          <w:rFonts w:ascii="Times New Roman" w:eastAsia="Times New Roman" w:hAnsi="Times New Roman" w:cs="Times New Roman"/>
          <w:sz w:val="24"/>
          <w:szCs w:val="24"/>
        </w:rPr>
        <w:t>Provoke deep thought, lively discussion, sustained inquiry, and new understanding as well as more questions.</w:t>
      </w:r>
    </w:p>
    <w:p w:rsidR="00430F6F" w:rsidRPr="00430F6F" w:rsidRDefault="00430F6F" w:rsidP="00430F6F">
      <w:pPr>
        <w:numPr>
          <w:ilvl w:val="0"/>
          <w:numId w:val="2"/>
        </w:numPr>
        <w:spacing w:before="100" w:beforeAutospacing="1" w:after="75" w:line="240" w:lineRule="auto"/>
        <w:rPr>
          <w:rFonts w:ascii="Times New Roman" w:eastAsia="Times New Roman" w:hAnsi="Times New Roman" w:cs="Times New Roman"/>
          <w:sz w:val="24"/>
          <w:szCs w:val="24"/>
        </w:rPr>
      </w:pPr>
      <w:r w:rsidRPr="00430F6F">
        <w:rPr>
          <w:rFonts w:ascii="Times New Roman" w:eastAsia="Times New Roman" w:hAnsi="Times New Roman" w:cs="Times New Roman"/>
          <w:sz w:val="24"/>
          <w:szCs w:val="24"/>
        </w:rPr>
        <w:t>Require students to consider alternatives, weigh evidence, support their ideas, and justify their answers.</w:t>
      </w:r>
    </w:p>
    <w:p w:rsidR="00430F6F" w:rsidRPr="00430F6F" w:rsidRDefault="00430F6F" w:rsidP="00430F6F">
      <w:pPr>
        <w:numPr>
          <w:ilvl w:val="0"/>
          <w:numId w:val="2"/>
        </w:numPr>
        <w:spacing w:before="100" w:beforeAutospacing="1" w:after="75" w:line="240" w:lineRule="auto"/>
        <w:rPr>
          <w:rFonts w:ascii="Times New Roman" w:eastAsia="Times New Roman" w:hAnsi="Times New Roman" w:cs="Times New Roman"/>
          <w:sz w:val="24"/>
          <w:szCs w:val="24"/>
        </w:rPr>
      </w:pPr>
      <w:r w:rsidRPr="00430F6F">
        <w:rPr>
          <w:rFonts w:ascii="Times New Roman" w:eastAsia="Times New Roman" w:hAnsi="Times New Roman" w:cs="Times New Roman"/>
          <w:sz w:val="24"/>
          <w:szCs w:val="24"/>
        </w:rPr>
        <w:t>Stimulate vital ongoing rethinking of big ideas, assumptions, and prior lessons.</w:t>
      </w:r>
    </w:p>
    <w:p w:rsidR="00430F6F" w:rsidRPr="00430F6F" w:rsidRDefault="00430F6F" w:rsidP="00430F6F">
      <w:pPr>
        <w:numPr>
          <w:ilvl w:val="0"/>
          <w:numId w:val="2"/>
        </w:numPr>
        <w:spacing w:before="100" w:beforeAutospacing="1" w:after="75" w:line="240" w:lineRule="auto"/>
        <w:rPr>
          <w:rFonts w:ascii="Times New Roman" w:eastAsia="Times New Roman" w:hAnsi="Times New Roman" w:cs="Times New Roman"/>
          <w:sz w:val="24"/>
          <w:szCs w:val="24"/>
        </w:rPr>
      </w:pPr>
      <w:r w:rsidRPr="00430F6F">
        <w:rPr>
          <w:rFonts w:ascii="Times New Roman" w:eastAsia="Times New Roman" w:hAnsi="Times New Roman" w:cs="Times New Roman"/>
          <w:sz w:val="24"/>
          <w:szCs w:val="24"/>
        </w:rPr>
        <w:t>Spark meaningful connections with prior learning and personal experiences.</w:t>
      </w:r>
    </w:p>
    <w:p w:rsidR="00430F6F" w:rsidRPr="00430F6F" w:rsidRDefault="00430F6F" w:rsidP="00430F6F">
      <w:pPr>
        <w:numPr>
          <w:ilvl w:val="0"/>
          <w:numId w:val="2"/>
        </w:numPr>
        <w:spacing w:before="100" w:beforeAutospacing="1" w:after="75" w:line="240" w:lineRule="auto"/>
        <w:rPr>
          <w:rFonts w:ascii="Times New Roman" w:eastAsia="Times New Roman" w:hAnsi="Times New Roman" w:cs="Times New Roman"/>
          <w:sz w:val="24"/>
          <w:szCs w:val="24"/>
        </w:rPr>
      </w:pPr>
      <w:r w:rsidRPr="00430F6F">
        <w:rPr>
          <w:rFonts w:ascii="Times New Roman" w:eastAsia="Times New Roman" w:hAnsi="Times New Roman" w:cs="Times New Roman"/>
          <w:sz w:val="24"/>
          <w:szCs w:val="24"/>
        </w:rPr>
        <w:t>Naturally recur, creating opportunities for transfer to other situations, refer to “core ideas and inquiries within a discipline” and help “students effectively inquire and make sense of important but complicated ideas and knowledge.” (p. 73)</w:t>
      </w:r>
    </w:p>
    <w:p w:rsidR="00430F6F" w:rsidRPr="00430F6F" w:rsidRDefault="00430F6F" w:rsidP="00430F6F">
      <w:pPr>
        <w:spacing w:after="150" w:line="240" w:lineRule="auto"/>
        <w:rPr>
          <w:rFonts w:ascii="Times New Roman" w:eastAsia="Times New Roman" w:hAnsi="Times New Roman" w:cs="Times New Roman"/>
          <w:sz w:val="24"/>
          <w:szCs w:val="24"/>
        </w:rPr>
      </w:pPr>
      <w:r w:rsidRPr="00430F6F">
        <w:rPr>
          <w:rFonts w:ascii="Times New Roman" w:eastAsia="Times New Roman" w:hAnsi="Times New Roman" w:cs="Times New Roman"/>
          <w:sz w:val="24"/>
          <w:szCs w:val="24"/>
          <w:u w:val="single"/>
        </w:rPr>
        <w:t>In educational psychology, two essential questions are how do students learn and how can I teach to support student learning</w:t>
      </w:r>
      <w:r w:rsidRPr="00430F6F">
        <w:rPr>
          <w:rFonts w:ascii="Times New Roman" w:eastAsia="Times New Roman" w:hAnsi="Times New Roman" w:cs="Times New Roman"/>
          <w:sz w:val="24"/>
          <w:szCs w:val="24"/>
        </w:rPr>
        <w:t>? Assignments based on these questions could include analyzing lesson plans from different theoretical perspectives to determine if the lesson plan will facilitate learning, and analyzing case studies of classroom situations from multiple learning perspectives to solve problems. In ethics an essential question can be how are moral claims justified? Assignments based on this essential question could include comparing how much weight is to be given to statistics, narrative, tradition, or logical reasoning in justifying a moral claim and then comparing that across several moral issues. We could ask our students to think through why statistics or narrative matter more in one case and not another. They would leave the class with the skills required to assess the different elements of a moral argument and the ability to explain how those elements can be used to justify a moral position.</w:t>
      </w:r>
    </w:p>
    <w:p w:rsidR="00430F6F" w:rsidRPr="00430F6F" w:rsidRDefault="00430F6F" w:rsidP="00430F6F">
      <w:pPr>
        <w:spacing w:after="150" w:line="240" w:lineRule="auto"/>
        <w:rPr>
          <w:rFonts w:ascii="Times New Roman" w:eastAsia="Times New Roman" w:hAnsi="Times New Roman" w:cs="Times New Roman"/>
          <w:sz w:val="24"/>
          <w:szCs w:val="24"/>
        </w:rPr>
      </w:pPr>
      <w:r w:rsidRPr="00430F6F">
        <w:rPr>
          <w:rFonts w:ascii="Times New Roman" w:eastAsia="Times New Roman" w:hAnsi="Times New Roman" w:cs="Times New Roman"/>
          <w:sz w:val="24"/>
          <w:szCs w:val="24"/>
        </w:rPr>
        <w:t xml:space="preserve">If </w:t>
      </w:r>
      <w:r w:rsidRPr="00430F6F">
        <w:rPr>
          <w:rFonts w:ascii="Times New Roman" w:eastAsia="Times New Roman" w:hAnsi="Times New Roman" w:cs="Times New Roman"/>
          <w:sz w:val="24"/>
          <w:szCs w:val="24"/>
          <w:u w:val="single"/>
        </w:rPr>
        <w:t>students memorize concepts but cannot think critically using those concepts, then the concepts are meaningless to the student and will soon be forgotten</w:t>
      </w:r>
      <w:r w:rsidRPr="00430F6F">
        <w:rPr>
          <w:rFonts w:ascii="Times New Roman" w:eastAsia="Times New Roman" w:hAnsi="Times New Roman" w:cs="Times New Roman"/>
          <w:sz w:val="24"/>
          <w:szCs w:val="24"/>
        </w:rPr>
        <w:t xml:space="preserve">. Additionally, if students cannot determine which concepts within a course are fundamental and powerful as opposed to less important, their efforts to learn are undermined by a lack of focus. </w:t>
      </w:r>
      <w:r w:rsidRPr="00430F6F">
        <w:rPr>
          <w:rFonts w:ascii="Times New Roman" w:eastAsia="Times New Roman" w:hAnsi="Times New Roman" w:cs="Times New Roman"/>
          <w:sz w:val="24"/>
          <w:szCs w:val="24"/>
          <w:highlight w:val="yellow"/>
        </w:rPr>
        <w:t>Students can leave your course with a strong grasp of course content, and the ability to think critically within the discipline if you 1) explicitly identify and teach them to understand deeply the fundamental and powerful concepts of the course, and 2) create tasks and assignments that require them to reason about essential questions of the discipline using those concepts like professionals in the field.</w:t>
      </w:r>
    </w:p>
    <w:tbl>
      <w:tblPr>
        <w:tblW w:w="9585" w:type="dxa"/>
        <w:jc w:val="center"/>
        <w:tblCellMar>
          <w:top w:w="75" w:type="dxa"/>
          <w:left w:w="75" w:type="dxa"/>
          <w:bottom w:w="75" w:type="dxa"/>
          <w:right w:w="75" w:type="dxa"/>
        </w:tblCellMar>
        <w:tblLook w:val="04A0" w:firstRow="1" w:lastRow="0" w:firstColumn="1" w:lastColumn="0" w:noHBand="0" w:noVBand="1"/>
      </w:tblPr>
      <w:tblGrid>
        <w:gridCol w:w="9585"/>
      </w:tblGrid>
      <w:tr w:rsidR="00430F6F" w:rsidRPr="00430F6F" w:rsidTr="00430F6F">
        <w:trPr>
          <w:jc w:val="center"/>
        </w:trPr>
        <w:tc>
          <w:tcPr>
            <w:tcW w:w="0" w:type="auto"/>
            <w:tcBorders>
              <w:top w:val="nil"/>
            </w:tcBorders>
            <w:shd w:val="clear" w:color="auto" w:fill="auto"/>
            <w:tcMar>
              <w:top w:w="0" w:type="dxa"/>
              <w:left w:w="0" w:type="dxa"/>
              <w:bottom w:w="0" w:type="dxa"/>
              <w:right w:w="0" w:type="dxa"/>
            </w:tcMar>
            <w:hideMark/>
          </w:tcPr>
          <w:p w:rsidR="00430F6F" w:rsidRPr="00430F6F" w:rsidRDefault="00430F6F" w:rsidP="00430F6F">
            <w:pPr>
              <w:spacing w:after="0" w:line="240" w:lineRule="auto"/>
              <w:outlineLvl w:val="3"/>
              <w:rPr>
                <w:rFonts w:ascii="Times New Roman" w:eastAsia="Times New Roman" w:hAnsi="Times New Roman" w:cs="Times New Roman"/>
                <w:color w:val="333333"/>
                <w:sz w:val="27"/>
                <w:szCs w:val="27"/>
              </w:rPr>
            </w:pPr>
          </w:p>
        </w:tc>
      </w:tr>
    </w:tbl>
    <w:p w:rsidR="00430F6F" w:rsidRPr="00430F6F" w:rsidRDefault="00430F6F" w:rsidP="00430F6F">
      <w:pPr>
        <w:spacing w:after="150" w:line="240" w:lineRule="auto"/>
        <w:rPr>
          <w:rFonts w:ascii="Times New Roman" w:eastAsia="Times New Roman" w:hAnsi="Times New Roman" w:cs="Times New Roman"/>
          <w:sz w:val="24"/>
          <w:szCs w:val="24"/>
        </w:rPr>
      </w:pPr>
      <w:r w:rsidRPr="00430F6F">
        <w:rPr>
          <w:rFonts w:ascii="Times New Roman" w:eastAsia="Times New Roman" w:hAnsi="Times New Roman" w:cs="Times New Roman"/>
          <w:sz w:val="24"/>
          <w:szCs w:val="24"/>
        </w:rPr>
        <w:t>References</w:t>
      </w:r>
      <w:proofErr w:type="gramStart"/>
      <w:r w:rsidRPr="00430F6F">
        <w:rPr>
          <w:rFonts w:ascii="Times New Roman" w:eastAsia="Times New Roman" w:hAnsi="Times New Roman" w:cs="Times New Roman"/>
          <w:sz w:val="24"/>
          <w:szCs w:val="24"/>
        </w:rPr>
        <w:t>:</w:t>
      </w:r>
      <w:proofErr w:type="gramEnd"/>
      <w:r w:rsidRPr="00430F6F">
        <w:rPr>
          <w:rFonts w:ascii="Times New Roman" w:eastAsia="Times New Roman" w:hAnsi="Times New Roman" w:cs="Times New Roman"/>
          <w:sz w:val="24"/>
          <w:szCs w:val="24"/>
        </w:rPr>
        <w:br/>
      </w:r>
      <w:proofErr w:type="spellStart"/>
      <w:r w:rsidRPr="00430F6F">
        <w:rPr>
          <w:rFonts w:ascii="Times New Roman" w:eastAsia="Times New Roman" w:hAnsi="Times New Roman" w:cs="Times New Roman"/>
          <w:sz w:val="24"/>
          <w:szCs w:val="24"/>
        </w:rPr>
        <w:t>Nosich</w:t>
      </w:r>
      <w:proofErr w:type="spellEnd"/>
      <w:r w:rsidRPr="00430F6F">
        <w:rPr>
          <w:rFonts w:ascii="Times New Roman" w:eastAsia="Times New Roman" w:hAnsi="Times New Roman" w:cs="Times New Roman"/>
          <w:sz w:val="24"/>
          <w:szCs w:val="24"/>
        </w:rPr>
        <w:t>, G. M. (2009). </w:t>
      </w:r>
      <w:r w:rsidRPr="00430F6F">
        <w:rPr>
          <w:rFonts w:ascii="Times New Roman" w:eastAsia="Times New Roman" w:hAnsi="Times New Roman" w:cs="Times New Roman"/>
          <w:i/>
          <w:iCs/>
          <w:sz w:val="24"/>
          <w:szCs w:val="24"/>
        </w:rPr>
        <w:t>Learning to Think Things Through: A Guide to Critical Thinking Across the Curriculum (3rd Ed).</w:t>
      </w:r>
      <w:r w:rsidRPr="00430F6F">
        <w:rPr>
          <w:rFonts w:ascii="Times New Roman" w:eastAsia="Times New Roman" w:hAnsi="Times New Roman" w:cs="Times New Roman"/>
          <w:sz w:val="24"/>
          <w:szCs w:val="24"/>
        </w:rPr>
        <w:t> Pearson Education, Inc., Upper Saddle River, New Jersey.</w:t>
      </w:r>
    </w:p>
    <w:p w:rsidR="00430F6F" w:rsidRPr="00430F6F" w:rsidRDefault="00430F6F" w:rsidP="00430F6F">
      <w:pPr>
        <w:spacing w:after="150" w:line="240" w:lineRule="auto"/>
        <w:rPr>
          <w:rFonts w:ascii="Times New Roman" w:eastAsia="Times New Roman" w:hAnsi="Times New Roman" w:cs="Times New Roman"/>
          <w:sz w:val="24"/>
          <w:szCs w:val="24"/>
        </w:rPr>
      </w:pPr>
      <w:proofErr w:type="gramStart"/>
      <w:r w:rsidRPr="00430F6F">
        <w:rPr>
          <w:rFonts w:ascii="Times New Roman" w:eastAsia="Times New Roman" w:hAnsi="Times New Roman" w:cs="Times New Roman"/>
          <w:sz w:val="24"/>
          <w:szCs w:val="24"/>
        </w:rPr>
        <w:t xml:space="preserve">Wiggins, G &amp; </w:t>
      </w:r>
      <w:proofErr w:type="spellStart"/>
      <w:r w:rsidRPr="00430F6F">
        <w:rPr>
          <w:rFonts w:ascii="Times New Roman" w:eastAsia="Times New Roman" w:hAnsi="Times New Roman" w:cs="Times New Roman"/>
          <w:sz w:val="24"/>
          <w:szCs w:val="24"/>
        </w:rPr>
        <w:t>McTighe</w:t>
      </w:r>
      <w:proofErr w:type="spellEnd"/>
      <w:r w:rsidRPr="00430F6F">
        <w:rPr>
          <w:rFonts w:ascii="Times New Roman" w:eastAsia="Times New Roman" w:hAnsi="Times New Roman" w:cs="Times New Roman"/>
          <w:sz w:val="24"/>
          <w:szCs w:val="24"/>
        </w:rPr>
        <w:t>, J. (2011).</w:t>
      </w:r>
      <w:proofErr w:type="gramEnd"/>
      <w:r w:rsidRPr="00430F6F">
        <w:rPr>
          <w:rFonts w:ascii="Times New Roman" w:eastAsia="Times New Roman" w:hAnsi="Times New Roman" w:cs="Times New Roman"/>
          <w:i/>
          <w:iCs/>
          <w:sz w:val="24"/>
          <w:szCs w:val="24"/>
        </w:rPr>
        <w:t> </w:t>
      </w:r>
      <w:proofErr w:type="gramStart"/>
      <w:r w:rsidRPr="00430F6F">
        <w:rPr>
          <w:rFonts w:ascii="Times New Roman" w:eastAsia="Times New Roman" w:hAnsi="Times New Roman" w:cs="Times New Roman"/>
          <w:i/>
          <w:iCs/>
          <w:sz w:val="24"/>
          <w:szCs w:val="24"/>
        </w:rPr>
        <w:t>Understanding by Design Guide to Creating High Quality Units.</w:t>
      </w:r>
      <w:proofErr w:type="gramEnd"/>
      <w:r w:rsidRPr="00430F6F">
        <w:rPr>
          <w:rFonts w:ascii="Times New Roman" w:eastAsia="Times New Roman" w:hAnsi="Times New Roman" w:cs="Times New Roman"/>
          <w:sz w:val="24"/>
          <w:szCs w:val="24"/>
        </w:rPr>
        <w:t> </w:t>
      </w:r>
      <w:proofErr w:type="gramStart"/>
      <w:r w:rsidRPr="00430F6F">
        <w:rPr>
          <w:rFonts w:ascii="Times New Roman" w:eastAsia="Times New Roman" w:hAnsi="Times New Roman" w:cs="Times New Roman"/>
          <w:sz w:val="24"/>
          <w:szCs w:val="24"/>
        </w:rPr>
        <w:t>ASCD, Alexandria, VA.</w:t>
      </w:r>
      <w:proofErr w:type="gramEnd"/>
    </w:p>
    <w:p w:rsidR="00430F6F" w:rsidRPr="00430F6F" w:rsidRDefault="00430F6F" w:rsidP="00430F6F">
      <w:pPr>
        <w:spacing w:after="150" w:line="240" w:lineRule="auto"/>
        <w:rPr>
          <w:rFonts w:ascii="Times New Roman" w:eastAsia="Times New Roman" w:hAnsi="Times New Roman" w:cs="Times New Roman"/>
          <w:sz w:val="24"/>
          <w:szCs w:val="24"/>
        </w:rPr>
      </w:pPr>
      <w:r w:rsidRPr="00430F6F">
        <w:rPr>
          <w:rFonts w:ascii="Times New Roman" w:eastAsia="Times New Roman" w:hAnsi="Times New Roman" w:cs="Times New Roman"/>
          <w:i/>
          <w:iCs/>
          <w:sz w:val="24"/>
          <w:szCs w:val="24"/>
        </w:rPr>
        <w:t xml:space="preserve">Julie Schrock is an associate professor of education at Meredith College. Steven </w:t>
      </w:r>
      <w:proofErr w:type="spellStart"/>
      <w:r w:rsidRPr="00430F6F">
        <w:rPr>
          <w:rFonts w:ascii="Times New Roman" w:eastAsia="Times New Roman" w:hAnsi="Times New Roman" w:cs="Times New Roman"/>
          <w:i/>
          <w:iCs/>
          <w:sz w:val="24"/>
          <w:szCs w:val="24"/>
        </w:rPr>
        <w:t>Benko</w:t>
      </w:r>
      <w:proofErr w:type="spellEnd"/>
      <w:r w:rsidRPr="00430F6F">
        <w:rPr>
          <w:rFonts w:ascii="Times New Roman" w:eastAsia="Times New Roman" w:hAnsi="Times New Roman" w:cs="Times New Roman"/>
          <w:i/>
          <w:iCs/>
          <w:sz w:val="24"/>
          <w:szCs w:val="24"/>
        </w:rPr>
        <w:t xml:space="preserve"> is an assistant professor of religious and ethical studies at Meredith College.</w:t>
      </w:r>
    </w:p>
    <w:p w:rsidR="00430F6F" w:rsidRPr="00430F6F" w:rsidRDefault="00430F6F" w:rsidP="00430F6F">
      <w:pPr>
        <w:shd w:val="clear" w:color="auto" w:fill="FBFDF3"/>
        <w:spacing w:line="360" w:lineRule="atLeast"/>
        <w:jc w:val="center"/>
        <w:textAlignment w:val="center"/>
        <w:rPr>
          <w:rFonts w:ascii="Helvetica" w:eastAsia="Times New Roman" w:hAnsi="Helvetica" w:cs="Helvetica"/>
          <w:color w:val="858585"/>
          <w:sz w:val="24"/>
          <w:szCs w:val="24"/>
        </w:rPr>
      </w:pPr>
    </w:p>
    <w:p w:rsidR="00430F6F" w:rsidRPr="00430F6F" w:rsidRDefault="00430F6F" w:rsidP="00430F6F">
      <w:pPr>
        <w:spacing w:before="225" w:after="225" w:line="240" w:lineRule="auto"/>
        <w:rPr>
          <w:rFonts w:ascii="Times New Roman" w:eastAsia="Times New Roman" w:hAnsi="Times New Roman" w:cs="Times New Roman"/>
          <w:sz w:val="24"/>
          <w:szCs w:val="24"/>
        </w:rPr>
      </w:pPr>
      <w:bookmarkStart w:id="0" w:name="_GoBack"/>
      <w:bookmarkEnd w:id="0"/>
    </w:p>
    <w:p w:rsidR="00430F6F" w:rsidRPr="00430F6F" w:rsidRDefault="00430F6F" w:rsidP="00430F6F">
      <w:pPr>
        <w:shd w:val="clear" w:color="auto" w:fill="FFFFFF"/>
        <w:spacing w:after="120" w:line="312" w:lineRule="atLeast"/>
        <w:outlineLvl w:val="2"/>
        <w:rPr>
          <w:rFonts w:ascii="Georgia" w:eastAsia="Times New Roman" w:hAnsi="Georgia" w:cs="Times New Roman"/>
          <w:color w:val="282828"/>
          <w:sz w:val="33"/>
          <w:szCs w:val="33"/>
        </w:rPr>
      </w:pPr>
      <w:r w:rsidRPr="00430F6F">
        <w:rPr>
          <w:rFonts w:ascii="Georgia" w:eastAsia="Times New Roman" w:hAnsi="Georgia" w:cs="Times New Roman"/>
          <w:color w:val="282828"/>
          <w:sz w:val="33"/>
          <w:szCs w:val="33"/>
        </w:rPr>
        <w:t>Recent Trackbacks</w:t>
      </w:r>
    </w:p>
    <w:p w:rsidR="00430F6F" w:rsidRPr="00430F6F" w:rsidRDefault="0074326A" w:rsidP="00430F6F">
      <w:pPr>
        <w:shd w:val="clear" w:color="auto" w:fill="FFFFFF"/>
        <w:spacing w:after="0" w:line="312" w:lineRule="atLeast"/>
        <w:rPr>
          <w:rFonts w:ascii="Georgia" w:eastAsia="Times New Roman" w:hAnsi="Georgia" w:cs="Times New Roman"/>
          <w:color w:val="282828"/>
          <w:sz w:val="23"/>
          <w:szCs w:val="23"/>
        </w:rPr>
      </w:pPr>
      <w:hyperlink r:id="rId7" w:history="1">
        <w:r w:rsidR="00430F6F" w:rsidRPr="00430F6F">
          <w:rPr>
            <w:rFonts w:ascii="Georgia" w:eastAsia="Times New Roman" w:hAnsi="Georgia" w:cs="Times New Roman"/>
            <w:color w:val="366394"/>
            <w:sz w:val="23"/>
            <w:szCs w:val="23"/>
            <w:u w:val="single"/>
          </w:rPr>
          <w:t xml:space="preserve">Teaching with Big Ideas: How a Late Addition to the ACRL Framework Might Make Us Rethink Threshold Concepts | </w:t>
        </w:r>
        <w:proofErr w:type="spellStart"/>
        <w:r w:rsidR="00430F6F" w:rsidRPr="00430F6F">
          <w:rPr>
            <w:rFonts w:ascii="Georgia" w:eastAsia="Times New Roman" w:hAnsi="Georgia" w:cs="Times New Roman"/>
            <w:color w:val="366394"/>
            <w:sz w:val="23"/>
            <w:szCs w:val="23"/>
            <w:u w:val="single"/>
          </w:rPr>
          <w:t>ACRLog</w:t>
        </w:r>
        <w:proofErr w:type="spellEnd"/>
      </w:hyperlink>
    </w:p>
    <w:p w:rsidR="00430F6F" w:rsidRPr="00430F6F" w:rsidRDefault="00430F6F" w:rsidP="00430F6F">
      <w:pPr>
        <w:shd w:val="clear" w:color="auto" w:fill="FFFFFF"/>
        <w:spacing w:line="312" w:lineRule="atLeast"/>
        <w:rPr>
          <w:rFonts w:ascii="Georgia" w:eastAsia="Times New Roman" w:hAnsi="Georgia" w:cs="Times New Roman"/>
          <w:color w:val="282828"/>
          <w:sz w:val="20"/>
          <w:szCs w:val="20"/>
        </w:rPr>
      </w:pPr>
      <w:proofErr w:type="gramStart"/>
      <w:r w:rsidRPr="00430F6F">
        <w:rPr>
          <w:rFonts w:ascii="Georgia" w:eastAsia="Times New Roman" w:hAnsi="Georgia" w:cs="Times New Roman"/>
          <w:color w:val="282828"/>
          <w:sz w:val="20"/>
          <w:szCs w:val="20"/>
        </w:rPr>
        <w:t>[…] their big ideas to essential questions that get students thinking about the big ideas.</w:t>
      </w:r>
      <w:proofErr w:type="gramEnd"/>
      <w:r w:rsidRPr="00430F6F">
        <w:rPr>
          <w:rFonts w:ascii="Georgia" w:eastAsia="Times New Roman" w:hAnsi="Georgia" w:cs="Times New Roman"/>
          <w:color w:val="282828"/>
          <w:sz w:val="20"/>
          <w:szCs w:val="20"/>
        </w:rPr>
        <w:t xml:space="preserve"> Here’s a Faculty Focus article that provides more information. And here’s Nicole </w:t>
      </w:r>
      <w:proofErr w:type="spellStart"/>
      <w:r w:rsidRPr="00430F6F">
        <w:rPr>
          <w:rFonts w:ascii="Georgia" w:eastAsia="Times New Roman" w:hAnsi="Georgia" w:cs="Times New Roman"/>
          <w:color w:val="282828"/>
          <w:sz w:val="20"/>
          <w:szCs w:val="20"/>
        </w:rPr>
        <w:t>Pagowsky</w:t>
      </w:r>
      <w:proofErr w:type="spellEnd"/>
      <w:r w:rsidRPr="00430F6F">
        <w:rPr>
          <w:rFonts w:ascii="Georgia" w:eastAsia="Times New Roman" w:hAnsi="Georgia" w:cs="Times New Roman"/>
          <w:color w:val="282828"/>
          <w:sz w:val="20"/>
          <w:szCs w:val="20"/>
        </w:rPr>
        <w:t xml:space="preserve"> with examples of essential questions […]</w:t>
      </w:r>
    </w:p>
    <w:p w:rsidR="00430F6F" w:rsidRPr="00430F6F" w:rsidRDefault="0074326A" w:rsidP="00430F6F">
      <w:pPr>
        <w:shd w:val="clear" w:color="auto" w:fill="FFFFFF"/>
        <w:spacing w:after="0" w:line="312" w:lineRule="atLeast"/>
        <w:rPr>
          <w:rFonts w:ascii="Georgia" w:eastAsia="Times New Roman" w:hAnsi="Georgia" w:cs="Times New Roman"/>
          <w:color w:val="282828"/>
          <w:sz w:val="23"/>
          <w:szCs w:val="23"/>
        </w:rPr>
      </w:pPr>
      <w:hyperlink r:id="rId8" w:history="1">
        <w:r w:rsidR="00430F6F" w:rsidRPr="00430F6F">
          <w:rPr>
            <w:rFonts w:ascii="Georgia" w:eastAsia="Times New Roman" w:hAnsi="Georgia" w:cs="Times New Roman"/>
            <w:color w:val="366394"/>
            <w:sz w:val="23"/>
            <w:szCs w:val="23"/>
            <w:u w:val="single"/>
          </w:rPr>
          <w:t>Using Fundamental Concepts and Essential Questions to Promote Critical Thinking</w:t>
        </w:r>
      </w:hyperlink>
    </w:p>
    <w:p w:rsidR="00430F6F" w:rsidRPr="00430F6F" w:rsidRDefault="00430F6F" w:rsidP="00430F6F">
      <w:pPr>
        <w:shd w:val="clear" w:color="auto" w:fill="FFFFFF"/>
        <w:spacing w:line="312" w:lineRule="atLeast"/>
        <w:rPr>
          <w:rFonts w:ascii="Georgia" w:eastAsia="Times New Roman" w:hAnsi="Georgia" w:cs="Times New Roman"/>
          <w:color w:val="282828"/>
          <w:sz w:val="20"/>
          <w:szCs w:val="20"/>
        </w:rPr>
      </w:pPr>
      <w:r w:rsidRPr="00430F6F">
        <w:rPr>
          <w:rFonts w:ascii="Georgia" w:eastAsia="Times New Roman" w:hAnsi="Georgia" w:cs="Times New Roman"/>
          <w:color w:val="282828"/>
          <w:sz w:val="20"/>
          <w:szCs w:val="20"/>
        </w:rPr>
        <w:t>[…] Source: www.facultyfocus.com […]</w:t>
      </w:r>
    </w:p>
    <w:p w:rsidR="00430F6F" w:rsidRPr="00430F6F" w:rsidRDefault="0074326A" w:rsidP="00430F6F">
      <w:pPr>
        <w:shd w:val="clear" w:color="auto" w:fill="FFFFFF"/>
        <w:spacing w:after="0" w:line="312" w:lineRule="atLeast"/>
        <w:rPr>
          <w:rFonts w:ascii="Georgia" w:eastAsia="Times New Roman" w:hAnsi="Georgia" w:cs="Times New Roman"/>
          <w:color w:val="282828"/>
          <w:sz w:val="23"/>
          <w:szCs w:val="23"/>
        </w:rPr>
      </w:pPr>
      <w:hyperlink r:id="rId9" w:history="1">
        <w:r w:rsidR="00430F6F" w:rsidRPr="00430F6F">
          <w:rPr>
            <w:rFonts w:ascii="Georgia" w:eastAsia="Times New Roman" w:hAnsi="Georgia" w:cs="Times New Roman"/>
            <w:color w:val="366394"/>
            <w:sz w:val="23"/>
            <w:szCs w:val="23"/>
            <w:u w:val="single"/>
          </w:rPr>
          <w:t xml:space="preserve">Guidelines for </w:t>
        </w:r>
        <w:proofErr w:type="spellStart"/>
        <w:r w:rsidR="00430F6F" w:rsidRPr="00430F6F">
          <w:rPr>
            <w:rFonts w:ascii="Georgia" w:eastAsia="Times New Roman" w:hAnsi="Georgia" w:cs="Times New Roman"/>
            <w:color w:val="366394"/>
            <w:sz w:val="23"/>
            <w:szCs w:val="23"/>
            <w:u w:val="single"/>
          </w:rPr>
          <w:t>analysing</w:t>
        </w:r>
        <w:proofErr w:type="spellEnd"/>
        <w:r w:rsidR="00430F6F" w:rsidRPr="00430F6F">
          <w:rPr>
            <w:rFonts w:ascii="Georgia" w:eastAsia="Times New Roman" w:hAnsi="Georgia" w:cs="Times New Roman"/>
            <w:color w:val="366394"/>
            <w:sz w:val="23"/>
            <w:szCs w:val="23"/>
            <w:u w:val="single"/>
          </w:rPr>
          <w:t xml:space="preserve"> and developing an online course | Education for Sustainable Development</w:t>
        </w:r>
      </w:hyperlink>
    </w:p>
    <w:p w:rsidR="00430F6F" w:rsidRPr="00430F6F" w:rsidRDefault="00430F6F" w:rsidP="00430F6F">
      <w:pPr>
        <w:shd w:val="clear" w:color="auto" w:fill="FFFFFF"/>
        <w:spacing w:line="312" w:lineRule="atLeast"/>
        <w:rPr>
          <w:rFonts w:ascii="Georgia" w:eastAsia="Times New Roman" w:hAnsi="Georgia" w:cs="Times New Roman"/>
          <w:color w:val="282828"/>
          <w:sz w:val="20"/>
          <w:szCs w:val="20"/>
        </w:rPr>
      </w:pPr>
      <w:r w:rsidRPr="00430F6F">
        <w:rPr>
          <w:rFonts w:ascii="Georgia" w:eastAsia="Times New Roman" w:hAnsi="Georgia" w:cs="Times New Roman"/>
          <w:color w:val="282828"/>
          <w:sz w:val="20"/>
          <w:szCs w:val="20"/>
        </w:rPr>
        <w:t xml:space="preserve">[…] Another important principle is to distinguish between main concepts that must be learned deeply, and other concepts that the learner just needs to be aware of. The course </w:t>
      </w:r>
      <w:proofErr w:type="spellStart"/>
      <w:r w:rsidRPr="00430F6F">
        <w:rPr>
          <w:rFonts w:ascii="Georgia" w:eastAsia="Times New Roman" w:hAnsi="Georgia" w:cs="Times New Roman"/>
          <w:color w:val="282828"/>
          <w:sz w:val="20"/>
          <w:szCs w:val="20"/>
        </w:rPr>
        <w:t>constructur</w:t>
      </w:r>
      <w:proofErr w:type="spellEnd"/>
      <w:r w:rsidRPr="00430F6F">
        <w:rPr>
          <w:rFonts w:ascii="Georgia" w:eastAsia="Times New Roman" w:hAnsi="Georgia" w:cs="Times New Roman"/>
          <w:color w:val="282828"/>
          <w:sz w:val="20"/>
          <w:szCs w:val="20"/>
        </w:rPr>
        <w:t xml:space="preserve"> indicates this be giving instructions like “study” or “browse” the article, or use verbs from Bloom’s taxonomy. If this is not done, everything is of equal </w:t>
      </w:r>
      <w:proofErr w:type="gramStart"/>
      <w:r w:rsidRPr="00430F6F">
        <w:rPr>
          <w:rFonts w:ascii="Georgia" w:eastAsia="Times New Roman" w:hAnsi="Georgia" w:cs="Times New Roman"/>
          <w:color w:val="282828"/>
          <w:sz w:val="20"/>
          <w:szCs w:val="20"/>
        </w:rPr>
        <w:t>importance,</w:t>
      </w:r>
      <w:proofErr w:type="gramEnd"/>
      <w:r w:rsidRPr="00430F6F">
        <w:rPr>
          <w:rFonts w:ascii="Georgia" w:eastAsia="Times New Roman" w:hAnsi="Georgia" w:cs="Times New Roman"/>
          <w:color w:val="282828"/>
          <w:sz w:val="20"/>
          <w:szCs w:val="20"/>
        </w:rPr>
        <w:t xml:space="preserve"> and shallow learning unavoidable. Crucial for deeper understanding is Using Fundamental Concepts and Essential Questions to Promote Critical Thinking: […]</w:t>
      </w:r>
    </w:p>
    <w:p w:rsidR="00677567" w:rsidRDefault="00677567"/>
    <w:sectPr w:rsidR="006775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C6C2A"/>
    <w:multiLevelType w:val="multilevel"/>
    <w:tmpl w:val="8990F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CC28BF"/>
    <w:multiLevelType w:val="multilevel"/>
    <w:tmpl w:val="B6627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7F52D3"/>
    <w:multiLevelType w:val="multilevel"/>
    <w:tmpl w:val="84680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F6F"/>
    <w:rsid w:val="00430F6F"/>
    <w:rsid w:val="00677567"/>
    <w:rsid w:val="00743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F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F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F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F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855867">
      <w:bodyDiv w:val="1"/>
      <w:marLeft w:val="0"/>
      <w:marRight w:val="0"/>
      <w:marTop w:val="0"/>
      <w:marBottom w:val="0"/>
      <w:divBdr>
        <w:top w:val="none" w:sz="0" w:space="0" w:color="auto"/>
        <w:left w:val="none" w:sz="0" w:space="0" w:color="auto"/>
        <w:bottom w:val="none" w:sz="0" w:space="0" w:color="auto"/>
        <w:right w:val="none" w:sz="0" w:space="0" w:color="auto"/>
      </w:divBdr>
      <w:divsChild>
        <w:div w:id="1035039372">
          <w:marLeft w:val="0"/>
          <w:marRight w:val="0"/>
          <w:marTop w:val="0"/>
          <w:marBottom w:val="0"/>
          <w:divBdr>
            <w:top w:val="none" w:sz="0" w:space="0" w:color="auto"/>
            <w:left w:val="none" w:sz="0" w:space="0" w:color="auto"/>
            <w:bottom w:val="none" w:sz="0" w:space="0" w:color="auto"/>
            <w:right w:val="none" w:sz="0" w:space="0" w:color="auto"/>
          </w:divBdr>
          <w:divsChild>
            <w:div w:id="1705665815">
              <w:marLeft w:val="0"/>
              <w:marRight w:val="0"/>
              <w:marTop w:val="0"/>
              <w:marBottom w:val="0"/>
              <w:divBdr>
                <w:top w:val="none" w:sz="0" w:space="0" w:color="auto"/>
                <w:left w:val="none" w:sz="0" w:space="0" w:color="auto"/>
                <w:bottom w:val="none" w:sz="0" w:space="0" w:color="auto"/>
                <w:right w:val="none" w:sz="0" w:space="0" w:color="auto"/>
              </w:divBdr>
            </w:div>
            <w:div w:id="181750350">
              <w:marLeft w:val="0"/>
              <w:marRight w:val="0"/>
              <w:marTop w:val="0"/>
              <w:marBottom w:val="0"/>
              <w:divBdr>
                <w:top w:val="none" w:sz="0" w:space="0" w:color="auto"/>
                <w:left w:val="none" w:sz="0" w:space="0" w:color="auto"/>
                <w:bottom w:val="none" w:sz="0" w:space="0" w:color="auto"/>
                <w:right w:val="none" w:sz="0" w:space="0" w:color="auto"/>
              </w:divBdr>
              <w:divsChild>
                <w:div w:id="1725718371">
                  <w:marLeft w:val="0"/>
                  <w:marRight w:val="0"/>
                  <w:marTop w:val="0"/>
                  <w:marBottom w:val="0"/>
                  <w:divBdr>
                    <w:top w:val="none" w:sz="0" w:space="0" w:color="auto"/>
                    <w:left w:val="none" w:sz="0" w:space="0" w:color="auto"/>
                    <w:bottom w:val="none" w:sz="0" w:space="0" w:color="auto"/>
                    <w:right w:val="none" w:sz="0" w:space="0" w:color="auto"/>
                  </w:divBdr>
                  <w:divsChild>
                    <w:div w:id="1659068278">
                      <w:marLeft w:val="0"/>
                      <w:marRight w:val="0"/>
                      <w:marTop w:val="0"/>
                      <w:marBottom w:val="0"/>
                      <w:divBdr>
                        <w:top w:val="none" w:sz="0" w:space="0" w:color="auto"/>
                        <w:left w:val="none" w:sz="0" w:space="0" w:color="auto"/>
                        <w:bottom w:val="none" w:sz="0" w:space="0" w:color="auto"/>
                        <w:right w:val="none" w:sz="0" w:space="0" w:color="auto"/>
                      </w:divBdr>
                      <w:divsChild>
                        <w:div w:id="2079593748">
                          <w:marLeft w:val="0"/>
                          <w:marRight w:val="0"/>
                          <w:marTop w:val="0"/>
                          <w:marBottom w:val="0"/>
                          <w:divBdr>
                            <w:top w:val="none" w:sz="0" w:space="0" w:color="auto"/>
                            <w:left w:val="none" w:sz="0" w:space="0" w:color="auto"/>
                            <w:bottom w:val="none" w:sz="0" w:space="0" w:color="auto"/>
                            <w:right w:val="none" w:sz="0" w:space="0" w:color="auto"/>
                          </w:divBdr>
                        </w:div>
                        <w:div w:id="747268524">
                          <w:marLeft w:val="0"/>
                          <w:marRight w:val="0"/>
                          <w:marTop w:val="0"/>
                          <w:marBottom w:val="0"/>
                          <w:divBdr>
                            <w:top w:val="none" w:sz="0" w:space="0" w:color="auto"/>
                            <w:left w:val="none" w:sz="0" w:space="0" w:color="auto"/>
                            <w:bottom w:val="none" w:sz="0" w:space="0" w:color="auto"/>
                            <w:right w:val="none" w:sz="0" w:space="0" w:color="auto"/>
                          </w:divBdr>
                        </w:div>
                        <w:div w:id="374432524">
                          <w:marLeft w:val="0"/>
                          <w:marRight w:val="0"/>
                          <w:marTop w:val="0"/>
                          <w:marBottom w:val="0"/>
                          <w:divBdr>
                            <w:top w:val="none" w:sz="0" w:space="0" w:color="auto"/>
                            <w:left w:val="none" w:sz="0" w:space="0" w:color="auto"/>
                            <w:bottom w:val="none" w:sz="0" w:space="0" w:color="auto"/>
                            <w:right w:val="none" w:sz="0" w:space="0" w:color="auto"/>
                          </w:divBdr>
                        </w:div>
                        <w:div w:id="197417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13941">
          <w:marLeft w:val="150"/>
          <w:marRight w:val="0"/>
          <w:marTop w:val="150"/>
          <w:marBottom w:val="150"/>
          <w:divBdr>
            <w:top w:val="none" w:sz="0" w:space="0" w:color="auto"/>
            <w:left w:val="none" w:sz="0" w:space="0" w:color="auto"/>
            <w:bottom w:val="none" w:sz="0" w:space="0" w:color="auto"/>
            <w:right w:val="none" w:sz="0" w:space="0" w:color="auto"/>
          </w:divBdr>
        </w:div>
        <w:div w:id="1418209090">
          <w:marLeft w:val="0"/>
          <w:marRight w:val="0"/>
          <w:marTop w:val="0"/>
          <w:marBottom w:val="0"/>
          <w:divBdr>
            <w:top w:val="none" w:sz="0" w:space="0" w:color="auto"/>
            <w:left w:val="none" w:sz="0" w:space="0" w:color="auto"/>
            <w:bottom w:val="none" w:sz="0" w:space="0" w:color="auto"/>
            <w:right w:val="none" w:sz="0" w:space="0" w:color="auto"/>
          </w:divBdr>
          <w:divsChild>
            <w:div w:id="889266601">
              <w:marLeft w:val="0"/>
              <w:marRight w:val="0"/>
              <w:marTop w:val="0"/>
              <w:marBottom w:val="0"/>
              <w:divBdr>
                <w:top w:val="none" w:sz="0" w:space="0" w:color="auto"/>
                <w:left w:val="none" w:sz="0" w:space="0" w:color="auto"/>
                <w:bottom w:val="none" w:sz="0" w:space="0" w:color="auto"/>
                <w:right w:val="none" w:sz="0" w:space="0" w:color="auto"/>
              </w:divBdr>
              <w:divsChild>
                <w:div w:id="792089604">
                  <w:marLeft w:val="0"/>
                  <w:marRight w:val="0"/>
                  <w:marTop w:val="0"/>
                  <w:marBottom w:val="0"/>
                  <w:divBdr>
                    <w:top w:val="none" w:sz="0" w:space="0" w:color="auto"/>
                    <w:left w:val="none" w:sz="0" w:space="0" w:color="auto"/>
                    <w:bottom w:val="none" w:sz="0" w:space="0" w:color="auto"/>
                    <w:right w:val="none" w:sz="0" w:space="0" w:color="auto"/>
                  </w:divBdr>
                  <w:divsChild>
                    <w:div w:id="1444350124">
                      <w:marLeft w:val="0"/>
                      <w:marRight w:val="0"/>
                      <w:marTop w:val="0"/>
                      <w:marBottom w:val="0"/>
                      <w:divBdr>
                        <w:top w:val="none" w:sz="0" w:space="0" w:color="auto"/>
                        <w:left w:val="none" w:sz="0" w:space="0" w:color="auto"/>
                        <w:bottom w:val="none" w:sz="0" w:space="0" w:color="auto"/>
                        <w:right w:val="none" w:sz="0" w:space="0" w:color="auto"/>
                      </w:divBdr>
                    </w:div>
                    <w:div w:id="1263538562">
                      <w:marLeft w:val="0"/>
                      <w:marRight w:val="0"/>
                      <w:marTop w:val="0"/>
                      <w:marBottom w:val="0"/>
                      <w:divBdr>
                        <w:top w:val="none" w:sz="0" w:space="0" w:color="auto"/>
                        <w:left w:val="none" w:sz="0" w:space="0" w:color="auto"/>
                        <w:bottom w:val="none" w:sz="0" w:space="0" w:color="auto"/>
                        <w:right w:val="none" w:sz="0" w:space="0" w:color="auto"/>
                      </w:divBdr>
                    </w:div>
                    <w:div w:id="988904900">
                      <w:marLeft w:val="0"/>
                      <w:marRight w:val="0"/>
                      <w:marTop w:val="0"/>
                      <w:marBottom w:val="0"/>
                      <w:divBdr>
                        <w:top w:val="none" w:sz="0" w:space="0" w:color="auto"/>
                        <w:left w:val="none" w:sz="0" w:space="0" w:color="auto"/>
                        <w:bottom w:val="none" w:sz="0" w:space="0" w:color="auto"/>
                        <w:right w:val="none" w:sz="0" w:space="0" w:color="auto"/>
                      </w:divBdr>
                    </w:div>
                    <w:div w:id="196111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3539">
              <w:marLeft w:val="0"/>
              <w:marRight w:val="0"/>
              <w:marTop w:val="0"/>
              <w:marBottom w:val="0"/>
              <w:divBdr>
                <w:top w:val="none" w:sz="0" w:space="0" w:color="auto"/>
                <w:left w:val="none" w:sz="0" w:space="0" w:color="auto"/>
                <w:bottom w:val="none" w:sz="0" w:space="0" w:color="auto"/>
                <w:right w:val="none" w:sz="0" w:space="0" w:color="auto"/>
              </w:divBdr>
              <w:divsChild>
                <w:div w:id="1350109649">
                  <w:marLeft w:val="0"/>
                  <w:marRight w:val="0"/>
                  <w:marTop w:val="0"/>
                  <w:marBottom w:val="0"/>
                  <w:divBdr>
                    <w:top w:val="none" w:sz="0" w:space="0" w:color="auto"/>
                    <w:left w:val="none" w:sz="0" w:space="0" w:color="auto"/>
                    <w:bottom w:val="none" w:sz="0" w:space="0" w:color="auto"/>
                    <w:right w:val="none" w:sz="0" w:space="0" w:color="auto"/>
                  </w:divBdr>
                  <w:divsChild>
                    <w:div w:id="342438647">
                      <w:marLeft w:val="0"/>
                      <w:marRight w:val="0"/>
                      <w:marTop w:val="0"/>
                      <w:marBottom w:val="0"/>
                      <w:divBdr>
                        <w:top w:val="single" w:sz="6" w:space="0" w:color="DCDCD9"/>
                        <w:left w:val="single" w:sz="6" w:space="0" w:color="DCDCD9"/>
                        <w:bottom w:val="single" w:sz="6" w:space="0" w:color="DCDCD9"/>
                        <w:right w:val="single" w:sz="6" w:space="0" w:color="DCDCD9"/>
                      </w:divBdr>
                      <w:divsChild>
                        <w:div w:id="1066956655">
                          <w:marLeft w:val="0"/>
                          <w:marRight w:val="0"/>
                          <w:marTop w:val="0"/>
                          <w:marBottom w:val="0"/>
                          <w:divBdr>
                            <w:top w:val="none" w:sz="0" w:space="0" w:color="auto"/>
                            <w:left w:val="none" w:sz="0" w:space="0" w:color="auto"/>
                            <w:bottom w:val="none" w:sz="0" w:space="0" w:color="auto"/>
                            <w:right w:val="none" w:sz="0" w:space="0" w:color="auto"/>
                          </w:divBdr>
                          <w:divsChild>
                            <w:div w:id="1447961685">
                              <w:marLeft w:val="0"/>
                              <w:marRight w:val="0"/>
                              <w:marTop w:val="0"/>
                              <w:marBottom w:val="0"/>
                              <w:divBdr>
                                <w:top w:val="none" w:sz="0" w:space="0" w:color="auto"/>
                                <w:left w:val="none" w:sz="0" w:space="0" w:color="auto"/>
                                <w:bottom w:val="none" w:sz="0" w:space="0" w:color="auto"/>
                                <w:right w:val="none" w:sz="0" w:space="0" w:color="auto"/>
                              </w:divBdr>
                            </w:div>
                            <w:div w:id="2121298096">
                              <w:marLeft w:val="0"/>
                              <w:marRight w:val="0"/>
                              <w:marTop w:val="0"/>
                              <w:marBottom w:val="0"/>
                              <w:divBdr>
                                <w:top w:val="none" w:sz="0" w:space="0" w:color="auto"/>
                                <w:left w:val="none" w:sz="0" w:space="0" w:color="auto"/>
                                <w:bottom w:val="none" w:sz="0" w:space="0" w:color="auto"/>
                                <w:right w:val="none" w:sz="0" w:space="0" w:color="auto"/>
                              </w:divBdr>
                              <w:divsChild>
                                <w:div w:id="1495072978">
                                  <w:marLeft w:val="0"/>
                                  <w:marRight w:val="0"/>
                                  <w:marTop w:val="0"/>
                                  <w:marBottom w:val="0"/>
                                  <w:divBdr>
                                    <w:top w:val="none" w:sz="0" w:space="0" w:color="auto"/>
                                    <w:left w:val="none" w:sz="0" w:space="0" w:color="auto"/>
                                    <w:bottom w:val="none" w:sz="0" w:space="0" w:color="auto"/>
                                    <w:right w:val="none" w:sz="0" w:space="0" w:color="auto"/>
                                  </w:divBdr>
                                  <w:divsChild>
                                    <w:div w:id="1802527520">
                                      <w:marLeft w:val="0"/>
                                      <w:marRight w:val="0"/>
                                      <w:marTop w:val="0"/>
                                      <w:marBottom w:val="225"/>
                                      <w:divBdr>
                                        <w:top w:val="none" w:sz="0" w:space="0" w:color="auto"/>
                                        <w:left w:val="none" w:sz="0" w:space="0" w:color="auto"/>
                                        <w:bottom w:val="none" w:sz="0" w:space="0" w:color="auto"/>
                                        <w:right w:val="none" w:sz="0" w:space="0" w:color="auto"/>
                                      </w:divBdr>
                                    </w:div>
                                  </w:divsChild>
                                </w:div>
                                <w:div w:id="185757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2640876">
          <w:marLeft w:val="0"/>
          <w:marRight w:val="0"/>
          <w:marTop w:val="0"/>
          <w:marBottom w:val="0"/>
          <w:divBdr>
            <w:top w:val="none" w:sz="0" w:space="0" w:color="auto"/>
            <w:left w:val="none" w:sz="0" w:space="0" w:color="auto"/>
            <w:bottom w:val="none" w:sz="0" w:space="0" w:color="auto"/>
            <w:right w:val="none" w:sz="0" w:space="0" w:color="auto"/>
          </w:divBdr>
          <w:divsChild>
            <w:div w:id="561020049">
              <w:marLeft w:val="0"/>
              <w:marRight w:val="0"/>
              <w:marTop w:val="360"/>
              <w:marBottom w:val="360"/>
              <w:divBdr>
                <w:top w:val="none" w:sz="0" w:space="0" w:color="auto"/>
                <w:left w:val="none" w:sz="0" w:space="0" w:color="auto"/>
                <w:bottom w:val="none" w:sz="0" w:space="0" w:color="auto"/>
                <w:right w:val="none" w:sz="0" w:space="0" w:color="auto"/>
              </w:divBdr>
              <w:divsChild>
                <w:div w:id="1885288056">
                  <w:marLeft w:val="0"/>
                  <w:marRight w:val="0"/>
                  <w:marTop w:val="0"/>
                  <w:marBottom w:val="360"/>
                  <w:divBdr>
                    <w:top w:val="none" w:sz="0" w:space="0" w:color="auto"/>
                    <w:left w:val="none" w:sz="0" w:space="0" w:color="auto"/>
                    <w:bottom w:val="none" w:sz="0" w:space="0" w:color="auto"/>
                    <w:right w:val="none" w:sz="0" w:space="0" w:color="auto"/>
                  </w:divBdr>
                  <w:divsChild>
                    <w:div w:id="1208839399">
                      <w:marLeft w:val="0"/>
                      <w:marRight w:val="0"/>
                      <w:marTop w:val="0"/>
                      <w:marBottom w:val="0"/>
                      <w:divBdr>
                        <w:top w:val="none" w:sz="0" w:space="0" w:color="auto"/>
                        <w:left w:val="none" w:sz="0" w:space="0" w:color="auto"/>
                        <w:bottom w:val="none" w:sz="0" w:space="0" w:color="auto"/>
                        <w:right w:val="none" w:sz="0" w:space="0" w:color="auto"/>
                      </w:divBdr>
                      <w:divsChild>
                        <w:div w:id="242758200">
                          <w:marLeft w:val="0"/>
                          <w:marRight w:val="0"/>
                          <w:marTop w:val="0"/>
                          <w:marBottom w:val="0"/>
                          <w:divBdr>
                            <w:top w:val="none" w:sz="0" w:space="0" w:color="auto"/>
                            <w:left w:val="none" w:sz="0" w:space="0" w:color="auto"/>
                            <w:bottom w:val="none" w:sz="0" w:space="0" w:color="auto"/>
                            <w:right w:val="none" w:sz="0" w:space="0" w:color="auto"/>
                          </w:divBdr>
                          <w:divsChild>
                            <w:div w:id="2106487313">
                              <w:marLeft w:val="0"/>
                              <w:marRight w:val="0"/>
                              <w:marTop w:val="0"/>
                              <w:marBottom w:val="225"/>
                              <w:divBdr>
                                <w:top w:val="none" w:sz="0" w:space="0" w:color="auto"/>
                                <w:left w:val="none" w:sz="0" w:space="0" w:color="auto"/>
                                <w:bottom w:val="none" w:sz="0" w:space="0" w:color="auto"/>
                                <w:right w:val="none" w:sz="0" w:space="0" w:color="auto"/>
                              </w:divBdr>
                              <w:divsChild>
                                <w:div w:id="272057439">
                                  <w:marLeft w:val="0"/>
                                  <w:marRight w:val="0"/>
                                  <w:marTop w:val="0"/>
                                  <w:marBottom w:val="72"/>
                                  <w:divBdr>
                                    <w:top w:val="none" w:sz="0" w:space="0" w:color="auto"/>
                                    <w:left w:val="none" w:sz="0" w:space="0" w:color="auto"/>
                                    <w:bottom w:val="none" w:sz="0" w:space="0" w:color="auto"/>
                                    <w:right w:val="none" w:sz="0" w:space="0" w:color="auto"/>
                                  </w:divBdr>
                                </w:div>
                              </w:divsChild>
                            </w:div>
                          </w:divsChild>
                        </w:div>
                        <w:div w:id="1221209938">
                          <w:marLeft w:val="0"/>
                          <w:marRight w:val="0"/>
                          <w:marTop w:val="0"/>
                          <w:marBottom w:val="0"/>
                          <w:divBdr>
                            <w:top w:val="none" w:sz="0" w:space="0" w:color="auto"/>
                            <w:left w:val="none" w:sz="0" w:space="0" w:color="auto"/>
                            <w:bottom w:val="none" w:sz="0" w:space="0" w:color="auto"/>
                            <w:right w:val="none" w:sz="0" w:space="0" w:color="auto"/>
                          </w:divBdr>
                          <w:divsChild>
                            <w:div w:id="1460495843">
                              <w:marLeft w:val="0"/>
                              <w:marRight w:val="0"/>
                              <w:marTop w:val="0"/>
                              <w:marBottom w:val="225"/>
                              <w:divBdr>
                                <w:top w:val="none" w:sz="0" w:space="0" w:color="auto"/>
                                <w:left w:val="none" w:sz="0" w:space="0" w:color="auto"/>
                                <w:bottom w:val="none" w:sz="0" w:space="0" w:color="auto"/>
                                <w:right w:val="none" w:sz="0" w:space="0" w:color="auto"/>
                              </w:divBdr>
                              <w:divsChild>
                                <w:div w:id="800657611">
                                  <w:marLeft w:val="0"/>
                                  <w:marRight w:val="0"/>
                                  <w:marTop w:val="0"/>
                                  <w:marBottom w:val="72"/>
                                  <w:divBdr>
                                    <w:top w:val="none" w:sz="0" w:space="0" w:color="auto"/>
                                    <w:left w:val="none" w:sz="0" w:space="0" w:color="auto"/>
                                    <w:bottom w:val="none" w:sz="0" w:space="0" w:color="auto"/>
                                    <w:right w:val="none" w:sz="0" w:space="0" w:color="auto"/>
                                  </w:divBdr>
                                </w:div>
                              </w:divsChild>
                            </w:div>
                          </w:divsChild>
                        </w:div>
                        <w:div w:id="1531453094">
                          <w:marLeft w:val="0"/>
                          <w:marRight w:val="0"/>
                          <w:marTop w:val="0"/>
                          <w:marBottom w:val="0"/>
                          <w:divBdr>
                            <w:top w:val="none" w:sz="0" w:space="0" w:color="auto"/>
                            <w:left w:val="none" w:sz="0" w:space="0" w:color="auto"/>
                            <w:bottom w:val="none" w:sz="0" w:space="0" w:color="auto"/>
                            <w:right w:val="none" w:sz="0" w:space="0" w:color="auto"/>
                          </w:divBdr>
                          <w:divsChild>
                            <w:div w:id="1072773957">
                              <w:marLeft w:val="0"/>
                              <w:marRight w:val="0"/>
                              <w:marTop w:val="0"/>
                              <w:marBottom w:val="225"/>
                              <w:divBdr>
                                <w:top w:val="none" w:sz="0" w:space="0" w:color="auto"/>
                                <w:left w:val="none" w:sz="0" w:space="0" w:color="auto"/>
                                <w:bottom w:val="none" w:sz="0" w:space="0" w:color="auto"/>
                                <w:right w:val="none" w:sz="0" w:space="0" w:color="auto"/>
                              </w:divBdr>
                              <w:divsChild>
                                <w:div w:id="1854151703">
                                  <w:marLeft w:val="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la.org/?p=702" TargetMode="External"/><Relationship Id="rId3" Type="http://schemas.microsoft.com/office/2007/relationships/stylesWithEffects" Target="stylesWithEffects.xml"/><Relationship Id="rId7" Type="http://schemas.openxmlformats.org/officeDocument/2006/relationships/hyperlink" Target="http://acrlog.org/2015/03/16/teaching-with-big-ideas-how-a-late-addition-to-the-acrl-framework-might-make-us-rethink-threshold-concep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cultyfocus.com/author/schrockbenko/"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fbutv.com/2015/01/10/guidelines-for-analysing-and-developing-an-online-cour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1219</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2015-06-06T14:30:00Z</cp:lastPrinted>
  <dcterms:created xsi:type="dcterms:W3CDTF">2015-05-25T18:25:00Z</dcterms:created>
  <dcterms:modified xsi:type="dcterms:W3CDTF">2015-06-06T14:36:00Z</dcterms:modified>
</cp:coreProperties>
</file>